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2024年魏武国控集团亳州市谯郡产业投资集团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8"/>
          <w:kern w:val="44"/>
          <w:sz w:val="36"/>
          <w:szCs w:val="36"/>
          <w:shd w:val="clear" w:fill="FFFFFF"/>
          <w:lang w:val="en-US" w:eastAsia="zh-CN" w:bidi="ar"/>
        </w:rPr>
        <w:t>有限公司外包人员公开招聘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E2D6DB0C-652A-432F-91F8-FDBE84DFBB0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3713C8"/>
    <w:rsid w:val="0BEB340A"/>
    <w:rsid w:val="10190971"/>
    <w:rsid w:val="108A0804"/>
    <w:rsid w:val="12785CBD"/>
    <w:rsid w:val="13386F35"/>
    <w:rsid w:val="13873A19"/>
    <w:rsid w:val="178C4482"/>
    <w:rsid w:val="18414ADE"/>
    <w:rsid w:val="18AB5253"/>
    <w:rsid w:val="1A8257A0"/>
    <w:rsid w:val="1B6E024A"/>
    <w:rsid w:val="1BD87507"/>
    <w:rsid w:val="22AC7C55"/>
    <w:rsid w:val="23364BC4"/>
    <w:rsid w:val="236670B5"/>
    <w:rsid w:val="24993554"/>
    <w:rsid w:val="26614134"/>
    <w:rsid w:val="29AA432C"/>
    <w:rsid w:val="331F20DC"/>
    <w:rsid w:val="397467A7"/>
    <w:rsid w:val="3B6C1386"/>
    <w:rsid w:val="3DD21478"/>
    <w:rsid w:val="40512B35"/>
    <w:rsid w:val="41A50620"/>
    <w:rsid w:val="42511EB5"/>
    <w:rsid w:val="43972F54"/>
    <w:rsid w:val="442F4419"/>
    <w:rsid w:val="46DA6985"/>
    <w:rsid w:val="4EE71234"/>
    <w:rsid w:val="51451FE7"/>
    <w:rsid w:val="52B24E82"/>
    <w:rsid w:val="551B1C37"/>
    <w:rsid w:val="571C1ABE"/>
    <w:rsid w:val="58750F26"/>
    <w:rsid w:val="59BC12E8"/>
    <w:rsid w:val="5B240818"/>
    <w:rsid w:val="5BA746B5"/>
    <w:rsid w:val="5F434264"/>
    <w:rsid w:val="63334BC0"/>
    <w:rsid w:val="64B17048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0</TotalTime>
  <ScaleCrop>false</ScaleCrop>
  <LinksUpToDate>false</LinksUpToDate>
  <CharactersWithSpaces>271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2024-04-30T09:20:48Z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12B077131131459DA9E33A16DB021D81_13</vt:lpwstr>
  </property>
</Properties>
</file>